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6B0A97" w:rsidP="005E7846">
            <w:r w:rsidRPr="006B0A97">
              <w:rPr>
                <w:rFonts w:hint="eastAsia"/>
              </w:rPr>
              <w:t>基于</w:t>
            </w:r>
            <w:r>
              <w:rPr>
                <w:rFonts w:hint="eastAsia"/>
              </w:rPr>
              <w:t>亚创</w:t>
            </w:r>
            <w:bookmarkStart w:id="0" w:name="_GoBack"/>
            <w:bookmarkEnd w:id="0"/>
            <w:r w:rsidR="000C5C04">
              <w:t xml:space="preserve">VueForge Connect </w:t>
            </w:r>
            <w:r w:rsidR="000C5C04">
              <w:rPr>
                <w:rFonts w:hint="eastAsia"/>
              </w:rPr>
              <w:t>（</w:t>
            </w:r>
            <w:r w:rsidRPr="006B0A97">
              <w:t>VFC</w:t>
            </w:r>
            <w:r w:rsidR="000C5C04">
              <w:rPr>
                <w:rFonts w:hint="eastAsia"/>
              </w:rPr>
              <w:t>）</w:t>
            </w:r>
            <w:r w:rsidRPr="006B0A97">
              <w:t>平台的智能停车系统的开发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6B0A97" w:rsidP="005E7846">
            <w:r>
              <w:rPr>
                <w:rFonts w:hint="eastAsia"/>
              </w:rPr>
              <w:t>I</w:t>
            </w:r>
            <w:r>
              <w:t>ntelligent Parking System on Altran VueForge Connect Platform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8D7167" w:rsidP="005E7846">
            <w:r>
              <w:rPr>
                <w:rFonts w:hint="eastAsia"/>
              </w:rPr>
              <w:t>一年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Pr="008622B9" w:rsidRDefault="00A65EEE" w:rsidP="00A65EEE">
            <w:pPr>
              <w:contextualSpacing/>
            </w:pPr>
            <w:r w:rsidRPr="001042DF">
              <w:rPr>
                <w:rFonts w:hint="eastAsia"/>
              </w:rPr>
              <w:t>30多年来，</w:t>
            </w:r>
            <w:r>
              <w:rPr>
                <w:rFonts w:hint="eastAsia"/>
              </w:rPr>
              <w:t>亚创</w:t>
            </w:r>
            <w:r w:rsidRPr="001042DF">
              <w:rPr>
                <w:rFonts w:hint="eastAsia"/>
              </w:rPr>
              <w:t>集团在航空、汽车、国防、能源、金融，生命科学、铁路和电信等领域，为客户提供专业知识。随着对爱瑞森特的收购，</w:t>
            </w:r>
            <w:r>
              <w:rPr>
                <w:rFonts w:hint="eastAsia"/>
              </w:rPr>
              <w:t>集团</w:t>
            </w:r>
            <w:r w:rsidRPr="001042DF">
              <w:rPr>
                <w:rFonts w:hint="eastAsia"/>
              </w:rPr>
              <w:t>成为</w:t>
            </w:r>
            <w:r>
              <w:rPr>
                <w:rFonts w:hint="eastAsia"/>
              </w:rPr>
              <w:t>全球第一大</w:t>
            </w:r>
            <w:r w:rsidRPr="001042DF">
              <w:rPr>
                <w:rFonts w:hint="eastAsia"/>
              </w:rPr>
              <w:t>工程技术和研发服务（ER&amp;D</w:t>
            </w:r>
            <w:r>
              <w:rPr>
                <w:rFonts w:hint="eastAsia"/>
              </w:rPr>
              <w:t>）企业。其</w:t>
            </w:r>
            <w:r w:rsidRPr="001042DF">
              <w:rPr>
                <w:rFonts w:hint="eastAsia"/>
              </w:rPr>
              <w:t>行业领先地位</w:t>
            </w:r>
            <w:r>
              <w:rPr>
                <w:rFonts w:hint="eastAsia"/>
              </w:rPr>
              <w:t>拓展</w:t>
            </w:r>
            <w:r w:rsidRPr="001042DF">
              <w:rPr>
                <w:rFonts w:hint="eastAsia"/>
              </w:rPr>
              <w:t>至半导体、数字体验和设计创新领域。亚创为客户提供无与伦比的价值定位，以解决客户企业的业务转型和创新需求。从概念到工业化合作，亚创陪伴客户一起开发未来产品和服务。2017年，亚创与爱瑞森特的总收入为29亿欧元，业务遍布全球30多个国家，拥有约45,000名员工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6B0A97" w:rsidP="001A1039">
            <w:r>
              <w:rPr>
                <w:rFonts w:hint="eastAsia"/>
              </w:rPr>
              <w:t>V</w:t>
            </w:r>
            <w:r w:rsidR="00A65EEE">
              <w:rPr>
                <w:rFonts w:hint="eastAsia"/>
              </w:rPr>
              <w:t>ue</w:t>
            </w:r>
            <w:r w:rsidR="00A65EEE">
              <w:t xml:space="preserve">ForgeConnect </w:t>
            </w:r>
            <w:r>
              <w:rPr>
                <w:rFonts w:hint="eastAsia"/>
              </w:rPr>
              <w:t>开发平台，专业开发指导专家，项目经理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D36EB0" w:rsidP="00D77025">
            <w:r w:rsidRPr="00D36EB0">
              <w:t>BLONDEL Freder</w:t>
            </w:r>
            <w:r>
              <w:t>ic(</w:t>
            </w:r>
            <w:r>
              <w:rPr>
                <w:rFonts w:hint="eastAsia"/>
              </w:rPr>
              <w:t>法国</w:t>
            </w:r>
            <w:r>
              <w:t>), LE MOUEL Jean-Jacques(</w:t>
            </w:r>
            <w:r>
              <w:rPr>
                <w:rFonts w:hint="eastAsia"/>
              </w:rPr>
              <w:t>法国</w:t>
            </w:r>
            <w:r>
              <w:t>)</w:t>
            </w:r>
          </w:p>
          <w:p w:rsidR="00D36EB0" w:rsidRDefault="00D36EB0" w:rsidP="00D77025">
            <w:r>
              <w:rPr>
                <w:rFonts w:hint="eastAsia"/>
              </w:rPr>
              <w:t>朱尤锋</w:t>
            </w:r>
            <w:r w:rsidR="00876B34">
              <w:rPr>
                <w:rFonts w:hint="eastAsia"/>
              </w:rPr>
              <w:t>(高级工程师</w:t>
            </w:r>
            <w:r w:rsidR="00876B34">
              <w:t>)</w:t>
            </w:r>
            <w:r>
              <w:rPr>
                <w:rFonts w:hint="eastAsia"/>
              </w:rPr>
              <w:t>，谷烽</w:t>
            </w:r>
            <w:r w:rsidR="00876B34">
              <w:rPr>
                <w:rFonts w:hint="eastAsia"/>
              </w:rPr>
              <w:t>(项目经理</w:t>
            </w:r>
            <w:r w:rsidR="00A65EEE">
              <w:rPr>
                <w:rFonts w:hint="eastAsia"/>
              </w:rPr>
              <w:t>,，技术专家</w:t>
            </w:r>
            <w:r w:rsidR="00876B34">
              <w:t>)</w:t>
            </w:r>
            <w:r w:rsidR="00A65EEE">
              <w:rPr>
                <w:rFonts w:hint="eastAsia"/>
              </w:rPr>
              <w:t>，苏卫民博士（技术专家，项目顾问）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587C37" w:rsidP="00D36EB0"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由校园平台起步，开发基于亚创VFC工业物联网平台的智能停车系统。实现：</w:t>
            </w:r>
            <w:r w:rsidR="00D36EB0">
              <w:rPr>
                <w:rFonts w:hint="eastAsia"/>
              </w:rPr>
              <w:t>注册车辆驶入</w:t>
            </w:r>
            <w:r w:rsidR="00D36EB0" w:rsidRPr="00D36EB0">
              <w:rPr>
                <w:rFonts w:hint="eastAsia"/>
              </w:rPr>
              <w:t>校园</w:t>
            </w:r>
            <w:r w:rsidR="00D36EB0">
              <w:sym w:font="Wingdings" w:char="F0E0"/>
            </w:r>
            <w:r w:rsidR="00D36EB0" w:rsidRPr="00D36EB0">
              <w:t>识别</w:t>
            </w:r>
            <w:r w:rsidR="00D36EB0">
              <w:rPr>
                <w:rFonts w:hint="eastAsia"/>
              </w:rPr>
              <w:t>是否是正式注册车辆</w:t>
            </w:r>
            <w:r w:rsidR="00D36EB0">
              <w:sym w:font="Wingdings" w:char="F0E0"/>
            </w:r>
            <w:r w:rsidR="00D36EB0">
              <w:rPr>
                <w:rFonts w:hint="eastAsia"/>
              </w:rPr>
              <w:t>校内</w:t>
            </w:r>
            <w:r w:rsidR="00D36EB0">
              <w:t>空车位</w:t>
            </w:r>
            <w:r w:rsidR="00D36EB0">
              <w:rPr>
                <w:rFonts w:hint="eastAsia"/>
              </w:rPr>
              <w:t>推荐</w:t>
            </w:r>
            <w:r w:rsidR="00D36EB0">
              <w:sym w:font="Wingdings" w:char="F0E0"/>
            </w:r>
            <w:r w:rsidR="00D36EB0" w:rsidRPr="00D36EB0">
              <w:t>EV</w:t>
            </w:r>
            <w:r w:rsidR="00D36EB0">
              <w:rPr>
                <w:rFonts w:hint="eastAsia"/>
              </w:rPr>
              <w:t>车辆推荐空闲</w:t>
            </w:r>
            <w:r w:rsidR="00D36EB0" w:rsidRPr="00D36EB0">
              <w:t>充电桩车位</w:t>
            </w:r>
            <w:r w:rsidR="00D36EB0">
              <w:rPr>
                <w:rFonts w:hint="eastAsia"/>
              </w:rPr>
              <w:t>；</w:t>
            </w:r>
            <w:r w:rsidR="00D36EB0" w:rsidRPr="00D36EB0">
              <w:t>普通</w:t>
            </w:r>
            <w:r w:rsidR="00D36EB0">
              <w:rPr>
                <w:rFonts w:hint="eastAsia"/>
              </w:rPr>
              <w:t>车辆推荐普通</w:t>
            </w:r>
            <w:r w:rsidR="00D36EB0" w:rsidRPr="00D36EB0">
              <w:t>车位</w:t>
            </w:r>
          </w:p>
          <w:p w:rsidR="00D36EB0" w:rsidRDefault="00D36EB0" w:rsidP="00D36EB0">
            <w:pPr>
              <w:pStyle w:val="a4"/>
              <w:numPr>
                <w:ilvl w:val="0"/>
                <w:numId w:val="7"/>
              </w:numPr>
            </w:pPr>
            <w:r>
              <w:rPr>
                <w:rFonts w:hint="eastAsia"/>
              </w:rPr>
              <w:t>R</w:t>
            </w:r>
            <w:r>
              <w:t>FID, BLE</w:t>
            </w:r>
            <w:r>
              <w:rPr>
                <w:rFonts w:hint="eastAsia"/>
              </w:rPr>
              <w:t>等无线物联网技术的应用实践；</w:t>
            </w:r>
          </w:p>
          <w:p w:rsidR="00D36EB0" w:rsidRPr="00D36EB0" w:rsidRDefault="00876B34" w:rsidP="00D36EB0">
            <w:pPr>
              <w:pStyle w:val="a4"/>
              <w:numPr>
                <w:ilvl w:val="0"/>
                <w:numId w:val="7"/>
              </w:numPr>
            </w:pPr>
            <w:r>
              <w:rPr>
                <w:rFonts w:hint="eastAsia"/>
              </w:rPr>
              <w:t>亚创VFC物联网平台商业应用的开发实操；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48384A" w:rsidP="005E7846">
            <w:r>
              <w:rPr>
                <w:rFonts w:hint="eastAsia"/>
              </w:rPr>
              <w:t>完成如下软件模块的开发：</w:t>
            </w:r>
          </w:p>
          <w:p w:rsidR="0048384A" w:rsidRDefault="0048384A" w:rsidP="0048384A">
            <w:pPr>
              <w:pStyle w:val="a4"/>
              <w:numPr>
                <w:ilvl w:val="0"/>
                <w:numId w:val="8"/>
              </w:numPr>
            </w:pPr>
            <w:r>
              <w:rPr>
                <w:rFonts w:hint="eastAsia"/>
              </w:rPr>
              <w:t>车辆注册（即终端侧的注册流程）；</w:t>
            </w:r>
          </w:p>
          <w:p w:rsidR="0048384A" w:rsidRDefault="0048384A" w:rsidP="0048384A">
            <w:pPr>
              <w:pStyle w:val="a4"/>
              <w:numPr>
                <w:ilvl w:val="0"/>
                <w:numId w:val="8"/>
              </w:numPr>
            </w:pPr>
            <w:r>
              <w:rPr>
                <w:rFonts w:hint="eastAsia"/>
              </w:rPr>
              <w:t>车辆驶入校园验证模块（即终端侧位置判断和验证流程）；</w:t>
            </w:r>
          </w:p>
          <w:p w:rsidR="0048384A" w:rsidRDefault="0048384A" w:rsidP="0048384A">
            <w:pPr>
              <w:pStyle w:val="a4"/>
              <w:numPr>
                <w:ilvl w:val="0"/>
                <w:numId w:val="8"/>
              </w:numPr>
            </w:pPr>
            <w:r>
              <w:rPr>
                <w:rFonts w:hint="eastAsia"/>
              </w:rPr>
              <w:t>停车位推荐模块（即物联网VFC平台端下发指令过程）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48384A" w:rsidP="0048384A">
            <w:pPr>
              <w:pStyle w:val="a4"/>
              <w:numPr>
                <w:ilvl w:val="0"/>
                <w:numId w:val="9"/>
              </w:numPr>
            </w:pPr>
            <w:r>
              <w:rPr>
                <w:rFonts w:hint="eastAsia"/>
              </w:rPr>
              <w:t>每周至少3天（8小时）的时间参与项目；</w:t>
            </w:r>
          </w:p>
          <w:p w:rsidR="0048384A" w:rsidRDefault="00F21DF7" w:rsidP="00F21DF7">
            <w:pPr>
              <w:pStyle w:val="a4"/>
              <w:numPr>
                <w:ilvl w:val="0"/>
                <w:numId w:val="9"/>
              </w:numPr>
              <w:rPr>
                <w:rFonts w:hint="eastAsia"/>
              </w:rPr>
            </w:pPr>
            <w:r>
              <w:rPr>
                <w:rFonts w:hint="eastAsia"/>
              </w:rPr>
              <w:t>接受</w:t>
            </w:r>
            <w:r w:rsidR="0048384A">
              <w:rPr>
                <w:rFonts w:hint="eastAsia"/>
              </w:rPr>
              <w:t>VFC的理论和实践培训；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587C37" w:rsidP="00B5620E">
            <w:r>
              <w:rPr>
                <w:rFonts w:hint="eastAsia"/>
              </w:rPr>
              <w:t>参与并共同指导学生完成项目</w:t>
            </w:r>
          </w:p>
          <w:p w:rsidR="00587C37" w:rsidRDefault="00587C37" w:rsidP="00B5620E">
            <w:r>
              <w:rPr>
                <w:rFonts w:hint="eastAsia"/>
              </w:rPr>
              <w:t>提供必要的院校资源支持</w:t>
            </w:r>
          </w:p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EB2" w:rsidRDefault="00ED3EB2" w:rsidP="007F010C">
      <w:r>
        <w:separator/>
      </w:r>
    </w:p>
  </w:endnote>
  <w:endnote w:type="continuationSeparator" w:id="0">
    <w:p w:rsidR="00ED3EB2" w:rsidRDefault="00ED3EB2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EB2" w:rsidRDefault="00ED3EB2" w:rsidP="007F010C">
      <w:r>
        <w:separator/>
      </w:r>
    </w:p>
  </w:footnote>
  <w:footnote w:type="continuationSeparator" w:id="0">
    <w:p w:rsidR="00ED3EB2" w:rsidRDefault="00ED3EB2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F7A67"/>
    <w:multiLevelType w:val="hybridMultilevel"/>
    <w:tmpl w:val="EA9A9986"/>
    <w:lvl w:ilvl="0" w:tplc="C7525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4C7E1D"/>
    <w:multiLevelType w:val="hybridMultilevel"/>
    <w:tmpl w:val="E4869996"/>
    <w:lvl w:ilvl="0" w:tplc="C0840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43A25"/>
    <w:multiLevelType w:val="hybridMultilevel"/>
    <w:tmpl w:val="61B2684A"/>
    <w:lvl w:ilvl="0" w:tplc="0EDED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A06F0"/>
    <w:rsid w:val="000C5C04"/>
    <w:rsid w:val="000F4348"/>
    <w:rsid w:val="001023F2"/>
    <w:rsid w:val="0012356C"/>
    <w:rsid w:val="001A1039"/>
    <w:rsid w:val="001A4908"/>
    <w:rsid w:val="001D331D"/>
    <w:rsid w:val="0022551D"/>
    <w:rsid w:val="002913BE"/>
    <w:rsid w:val="00315AFF"/>
    <w:rsid w:val="00396499"/>
    <w:rsid w:val="00422817"/>
    <w:rsid w:val="0048384A"/>
    <w:rsid w:val="004E06AA"/>
    <w:rsid w:val="00564287"/>
    <w:rsid w:val="00587C37"/>
    <w:rsid w:val="00595C9A"/>
    <w:rsid w:val="006B0A97"/>
    <w:rsid w:val="006B3D21"/>
    <w:rsid w:val="006F659C"/>
    <w:rsid w:val="007477FF"/>
    <w:rsid w:val="0078448C"/>
    <w:rsid w:val="00796AD4"/>
    <w:rsid w:val="007B0A3F"/>
    <w:rsid w:val="007E7B27"/>
    <w:rsid w:val="007F010C"/>
    <w:rsid w:val="008622B9"/>
    <w:rsid w:val="00872CC8"/>
    <w:rsid w:val="00876B34"/>
    <w:rsid w:val="008D7167"/>
    <w:rsid w:val="009152CE"/>
    <w:rsid w:val="00995A2F"/>
    <w:rsid w:val="009F35DC"/>
    <w:rsid w:val="00A005D6"/>
    <w:rsid w:val="00A65EEE"/>
    <w:rsid w:val="00A8074A"/>
    <w:rsid w:val="00A830C6"/>
    <w:rsid w:val="00A94B1A"/>
    <w:rsid w:val="00A978B9"/>
    <w:rsid w:val="00B52650"/>
    <w:rsid w:val="00BC7672"/>
    <w:rsid w:val="00C23C16"/>
    <w:rsid w:val="00CA1E46"/>
    <w:rsid w:val="00D36EB0"/>
    <w:rsid w:val="00D77025"/>
    <w:rsid w:val="00DA000A"/>
    <w:rsid w:val="00DA7E01"/>
    <w:rsid w:val="00DB5C93"/>
    <w:rsid w:val="00DD11E6"/>
    <w:rsid w:val="00E22907"/>
    <w:rsid w:val="00EC0268"/>
    <w:rsid w:val="00ED3EB2"/>
    <w:rsid w:val="00EF05C1"/>
    <w:rsid w:val="00F169D1"/>
    <w:rsid w:val="00F21DF7"/>
    <w:rsid w:val="00F35177"/>
    <w:rsid w:val="00F46B3F"/>
    <w:rsid w:val="00F66F8D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DengXian" w:eastAsia="DengXian" w:hAnsi="DengXi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F010C"/>
    <w:rPr>
      <w:rFonts w:ascii="DengXian" w:eastAsia="DengXian" w:hAnsi="DengXi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F010C"/>
    <w:rPr>
      <w:rFonts w:ascii="DengXian" w:eastAsia="DengXian" w:hAnsi="DengXi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5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user</cp:lastModifiedBy>
  <cp:revision>4</cp:revision>
  <dcterms:created xsi:type="dcterms:W3CDTF">2018-11-06T15:33:00Z</dcterms:created>
  <dcterms:modified xsi:type="dcterms:W3CDTF">2018-11-07T00:54:00Z</dcterms:modified>
</cp:coreProperties>
</file>